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Приложение №</w:t>
      </w:r>
      <w:r w:rsidR="002C7DD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2"/>
            </w:textInput>
          </w:ffData>
        </w:fldChar>
      </w:r>
      <w:r w:rsidR="002C7DD8">
        <w:rPr>
          <w:b/>
          <w:sz w:val="22"/>
          <w:szCs w:val="22"/>
        </w:rPr>
        <w:instrText xml:space="preserve"> FORMTEXT </w:instrText>
      </w:r>
      <w:r w:rsidR="002C7DD8">
        <w:rPr>
          <w:b/>
          <w:sz w:val="22"/>
          <w:szCs w:val="22"/>
        </w:rPr>
      </w:r>
      <w:r w:rsidR="002C7DD8">
        <w:rPr>
          <w:b/>
          <w:sz w:val="22"/>
          <w:szCs w:val="22"/>
        </w:rPr>
        <w:fldChar w:fldCharType="separate"/>
      </w:r>
      <w:r w:rsidR="002C7DD8">
        <w:rPr>
          <w:b/>
          <w:noProof/>
          <w:sz w:val="22"/>
          <w:szCs w:val="22"/>
        </w:rPr>
        <w:t>12</w:t>
      </w:r>
      <w:r w:rsidR="002C7DD8"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к Договору №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 xml:space="preserve">от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012680" w:rsidRDefault="00EB5D0D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СОГЛАШЕНИЕ </w:t>
      </w:r>
      <w:r w:rsidR="0088541F">
        <w:rPr>
          <w:b/>
          <w:sz w:val="24"/>
          <w:szCs w:val="24"/>
        </w:rPr>
        <w:t>№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</w:p>
    <w:p w:rsidR="00012680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ЭЛЕКТРОННОМ ДОКУМЕНТООБОРОТЕ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p w:rsidR="00012680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tabs>
          <w:tab w:val="left" w:pos="-5103"/>
          <w:tab w:val="right" w:pos="9923"/>
        </w:tabs>
        <w:jc w:val="both"/>
      </w:pPr>
      <w:r>
        <w:rPr>
          <w:rFonts w:ascii="Times New Roman" w:hAnsi="Times New Roman" w:cs="Times New Roman"/>
        </w:rPr>
        <w:t xml:space="preserve">г.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ab/>
        <w:t>«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 xml:space="preserve">»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="00BB205B">
        <w:rPr>
          <w:b/>
          <w:sz w:val="22"/>
          <w:szCs w:val="22"/>
        </w:rPr>
        <w:t xml:space="preserve"> </w:t>
      </w:r>
      <w:r w:rsidR="00BB205B">
        <w:rPr>
          <w:rFonts w:ascii="Times New Roman" w:hAnsi="Times New Roman" w:cs="Times New Roman"/>
          <w:bCs/>
        </w:rPr>
        <w:t>20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>
        <w:rPr>
          <w:rFonts w:ascii="Times New Roman" w:hAnsi="Times New Roman" w:cs="Times New Roman"/>
          <w:bCs/>
        </w:rPr>
        <w:t xml:space="preserve"> г.</w:t>
      </w:r>
    </w:p>
    <w:p w:rsidR="00012680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</w:rPr>
      </w:pPr>
    </w:p>
    <w:p w:rsidR="00012680" w:rsidRDefault="0088541F" w:rsidP="00BB205B">
      <w:pPr>
        <w:pStyle w:val="34"/>
        <w:spacing w:after="0"/>
        <w:ind w:left="0" w:firstLine="840"/>
        <w:jc w:val="both"/>
      </w:pPr>
      <w:r>
        <w:rPr>
          <w:b/>
          <w:sz w:val="24"/>
          <w:szCs w:val="24"/>
        </w:rPr>
        <w:t xml:space="preserve">Общество с ограниченной ответственностью </w:t>
      </w:r>
      <w:r w:rsidRPr="000E0207">
        <w:rPr>
          <w:b/>
          <w:bCs/>
          <w:sz w:val="24"/>
          <w:szCs w:val="24"/>
        </w:rPr>
        <w:t>«РН-Бурение»</w:t>
      </w:r>
      <w:r w:rsidR="00EB5D0D">
        <w:rPr>
          <w:b/>
          <w:sz w:val="24"/>
          <w:szCs w:val="24"/>
        </w:rPr>
        <w:t xml:space="preserve"> (</w:t>
      </w:r>
      <w:r w:rsidRPr="000E0207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ОО</w:t>
      </w:r>
      <w:r w:rsidRPr="000E0207">
        <w:rPr>
          <w:b/>
          <w:bCs/>
          <w:sz w:val="24"/>
          <w:szCs w:val="24"/>
        </w:rPr>
        <w:t xml:space="preserve"> «РН-Бурение»</w:t>
      </w:r>
      <w:r w:rsidR="00EB5D0D">
        <w:rPr>
          <w:b/>
          <w:sz w:val="24"/>
          <w:szCs w:val="24"/>
        </w:rPr>
        <w:t>)</w:t>
      </w:r>
      <w:r w:rsidR="00EB5D0D">
        <w:rPr>
          <w:sz w:val="24"/>
          <w:szCs w:val="24"/>
        </w:rPr>
        <w:t xml:space="preserve">, именуемое в дальнейшем </w:t>
      </w:r>
      <w:r w:rsidR="00EB5D0D">
        <w:rPr>
          <w:b/>
          <w:bCs/>
          <w:sz w:val="24"/>
          <w:szCs w:val="24"/>
        </w:rPr>
        <w:t xml:space="preserve">«Сторона-1», </w:t>
      </w:r>
      <w:r w:rsidR="00EB5D0D">
        <w:rPr>
          <w:bCs/>
          <w:sz w:val="24"/>
          <w:szCs w:val="24"/>
        </w:rPr>
        <w:t xml:space="preserve">в лице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Pr="00B73F73">
        <w:rPr>
          <w:sz w:val="24"/>
          <w:szCs w:val="24"/>
        </w:rPr>
        <w:t xml:space="preserve">, действующего на основании </w:t>
      </w:r>
      <w:r w:rsidR="00BB205B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 w:rsidR="00BB205B">
        <w:rPr>
          <w:b/>
          <w:sz w:val="22"/>
          <w:szCs w:val="22"/>
        </w:rPr>
        <w:instrText xml:space="preserve"> FORMTEXT </w:instrText>
      </w:r>
      <w:r w:rsidR="00BB205B">
        <w:rPr>
          <w:b/>
          <w:sz w:val="22"/>
          <w:szCs w:val="22"/>
        </w:rPr>
      </w:r>
      <w:r w:rsidR="00BB205B">
        <w:rPr>
          <w:b/>
          <w:sz w:val="22"/>
          <w:szCs w:val="22"/>
        </w:rPr>
        <w:fldChar w:fldCharType="separate"/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noProof/>
          <w:sz w:val="22"/>
          <w:szCs w:val="22"/>
        </w:rPr>
        <w:t> </w:t>
      </w:r>
      <w:r w:rsidR="00BB205B">
        <w:rPr>
          <w:b/>
          <w:sz w:val="22"/>
          <w:szCs w:val="22"/>
        </w:rPr>
        <w:fldChar w:fldCharType="end"/>
      </w:r>
      <w:r w:rsidRPr="007D1F57">
        <w:rPr>
          <w:color w:val="000000"/>
          <w:sz w:val="24"/>
          <w:szCs w:val="24"/>
        </w:rPr>
        <w:t>, и</w:t>
      </w:r>
    </w:p>
    <w:p w:rsidR="00012680" w:rsidRDefault="00BB205B" w:rsidP="00BB205B">
      <w:pPr>
        <w:pStyle w:val="34"/>
        <w:spacing w:after="0"/>
        <w:ind w:left="0" w:firstLine="840"/>
        <w:jc w:val="both"/>
        <w:rPr>
          <w:sz w:val="24"/>
          <w:szCs w:val="24"/>
        </w:rPr>
      </w:pP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  <w:r w:rsidR="009462DD">
        <w:rPr>
          <w:b/>
          <w:sz w:val="24"/>
          <w:szCs w:val="24"/>
        </w:rPr>
        <w:t>(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b/>
          <w:sz w:val="24"/>
          <w:szCs w:val="24"/>
        </w:rPr>
        <w:t>),</w:t>
      </w:r>
      <w:r w:rsidR="00EB5D0D">
        <w:rPr>
          <w:sz w:val="24"/>
          <w:szCs w:val="24"/>
        </w:rPr>
        <w:t xml:space="preserve"> именуемое в </w:t>
      </w:r>
      <w:r w:rsidR="00EB5D0D">
        <w:rPr>
          <w:bCs/>
          <w:sz w:val="24"/>
          <w:szCs w:val="24"/>
        </w:rPr>
        <w:t>дальнейшем</w:t>
      </w:r>
      <w:r w:rsidR="00EB5D0D">
        <w:rPr>
          <w:sz w:val="24"/>
          <w:szCs w:val="24"/>
        </w:rPr>
        <w:t xml:space="preserve"> </w:t>
      </w:r>
      <w:r w:rsidR="00EB5D0D">
        <w:rPr>
          <w:b/>
          <w:bCs/>
          <w:sz w:val="24"/>
          <w:szCs w:val="24"/>
        </w:rPr>
        <w:t>«Сторона-2»</w:t>
      </w:r>
      <w:r w:rsidR="00EB5D0D">
        <w:rPr>
          <w:sz w:val="24"/>
          <w:szCs w:val="24"/>
        </w:rPr>
        <w:t xml:space="preserve">, в </w:t>
      </w:r>
      <w:r w:rsidR="00EB5D0D">
        <w:rPr>
          <w:bCs/>
          <w:sz w:val="24"/>
          <w:szCs w:val="24"/>
        </w:rPr>
        <w:t xml:space="preserve">лице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bCs/>
          <w:sz w:val="24"/>
          <w:szCs w:val="24"/>
        </w:rPr>
        <w:t>, действующе</w:t>
      </w:r>
      <w:r w:rsidR="00587948">
        <w:rPr>
          <w:bCs/>
          <w:sz w:val="24"/>
          <w:szCs w:val="24"/>
        </w:rPr>
        <w:t xml:space="preserve">го </w:t>
      </w:r>
      <w:r w:rsidR="00EB5D0D">
        <w:rPr>
          <w:sz w:val="24"/>
          <w:szCs w:val="24"/>
        </w:rPr>
        <w:t xml:space="preserve">на основании </w:t>
      </w:r>
      <w:r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noProof/>
          <w:sz w:val="22"/>
          <w:szCs w:val="22"/>
        </w:rPr>
        <w:t> </w:t>
      </w:r>
      <w:r>
        <w:rPr>
          <w:b/>
          <w:sz w:val="22"/>
          <w:szCs w:val="22"/>
        </w:rPr>
        <w:fldChar w:fldCharType="end"/>
      </w:r>
      <w:r w:rsidR="00EB5D0D">
        <w:rPr>
          <w:sz w:val="24"/>
          <w:szCs w:val="24"/>
        </w:rPr>
        <w:t>, с другой стороны,</w:t>
      </w:r>
      <w:r>
        <w:rPr>
          <w:sz w:val="24"/>
          <w:szCs w:val="24"/>
        </w:rPr>
        <w:t xml:space="preserve"> </w:t>
      </w:r>
      <w:r w:rsidR="00EB5D0D"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при </w:t>
      </w:r>
      <w:r w:rsidR="00EB5D0D">
        <w:rPr>
          <w:sz w:val="24"/>
          <w:szCs w:val="24"/>
        </w:rPr>
        <w:t>совместно</w:t>
      </w:r>
      <w:r>
        <w:rPr>
          <w:sz w:val="24"/>
          <w:szCs w:val="24"/>
        </w:rPr>
        <w:t>м упоминании</w:t>
      </w:r>
      <w:r w:rsidR="00EB5D0D">
        <w:rPr>
          <w:sz w:val="24"/>
          <w:szCs w:val="24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</w:p>
    <w:p w:rsidR="00012680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 (ЭД)</w:t>
      </w:r>
      <w:r>
        <w:rPr>
          <w:sz w:val="24"/>
          <w:szCs w:val="24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Формализованный электронный документ</w:t>
      </w:r>
      <w:r>
        <w:rPr>
          <w:sz w:val="24"/>
          <w:szCs w:val="24"/>
        </w:rPr>
        <w:t xml:space="preserve"> – электронный документ в формате xml, созданный по форме, утвержденной или рекомендованной Федеральной налоговой службой России.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Электронная подпись (ЭП)</w:t>
      </w:r>
      <w:r>
        <w:rPr>
          <w:sz w:val="24"/>
          <w:szCs w:val="24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Квалифицированная ЭП (КЭП)</w:t>
      </w:r>
      <w:r>
        <w:rPr>
          <w:sz w:val="24"/>
          <w:szCs w:val="24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документооборот (ЭДО)</w:t>
      </w:r>
      <w:r>
        <w:rPr>
          <w:sz w:val="24"/>
          <w:szCs w:val="24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Оператор</w:t>
      </w:r>
      <w:r>
        <w:rPr>
          <w:sz w:val="24"/>
          <w:szCs w:val="24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Направляющая Сторона</w:t>
      </w:r>
      <w:r>
        <w:rPr>
          <w:sz w:val="24"/>
          <w:szCs w:val="24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Получающая Сторона</w:t>
      </w:r>
      <w:r>
        <w:rPr>
          <w:sz w:val="24"/>
          <w:szCs w:val="24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Документ</w:t>
      </w:r>
      <w:r>
        <w:rPr>
          <w:sz w:val="24"/>
          <w:szCs w:val="24"/>
        </w:rPr>
        <w:t xml:space="preserve"> - общее название документов, которыми обмениваются Стороны настоящего Соглашения.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Сертификат</w:t>
      </w:r>
      <w:r>
        <w:rPr>
          <w:sz w:val="24"/>
          <w:szCs w:val="24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bCs/>
          <w:iCs/>
          <w:sz w:val="24"/>
          <w:szCs w:val="24"/>
        </w:rPr>
        <w:lastRenderedPageBreak/>
        <w:t>Удостоверяющий центр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16"/>
          <w:szCs w:val="16"/>
        </w:rPr>
      </w:pPr>
    </w:p>
    <w:p w:rsidR="00012680" w:rsidRPr="00BB205B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Настоящим Соглашением Стороны устанавливают порядок ЭДО во исполнение своих обязательств по</w:t>
      </w:r>
      <w:r w:rsidR="00BB205B">
        <w:rPr>
          <w:sz w:val="24"/>
          <w:szCs w:val="24"/>
        </w:rPr>
        <w:t>: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 xml:space="preserve">- всем </w:t>
      </w:r>
      <w:r w:rsidR="00BB205B">
        <w:rPr>
          <w:sz w:val="24"/>
          <w:szCs w:val="24"/>
        </w:rPr>
        <w:t>заключённым</w:t>
      </w:r>
      <w:r>
        <w:rPr>
          <w:sz w:val="24"/>
          <w:szCs w:val="24"/>
        </w:rPr>
        <w:t xml:space="preserve"> между Сторонами Договорам</w:t>
      </w:r>
      <w:r w:rsidR="00BB205B">
        <w:rPr>
          <w:sz w:val="24"/>
          <w:szCs w:val="24"/>
        </w:rPr>
        <w:t>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>- всем Договорам, которые будут заключены Сторонами в будущем,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 также всех дополнительных соглашений, приложений, изменений, писем, счетов-фактур/универсального передаточного документа (далее –</w:t>
      </w:r>
      <w:r w:rsidR="00BB205B">
        <w:rPr>
          <w:sz w:val="24"/>
          <w:szCs w:val="24"/>
        </w:rPr>
        <w:t xml:space="preserve"> «</w:t>
      </w:r>
      <w:r>
        <w:rPr>
          <w:sz w:val="24"/>
          <w:szCs w:val="24"/>
        </w:rPr>
        <w:t>УПД</w:t>
      </w:r>
      <w:r w:rsidR="00BB205B">
        <w:rPr>
          <w:sz w:val="24"/>
          <w:szCs w:val="24"/>
        </w:rPr>
        <w:t>»</w:t>
      </w:r>
      <w:r>
        <w:rPr>
          <w:sz w:val="24"/>
          <w:szCs w:val="24"/>
        </w:rPr>
        <w:t xml:space="preserve">), первичных </w:t>
      </w:r>
      <w:r w:rsidR="00BB205B">
        <w:rPr>
          <w:sz w:val="24"/>
          <w:szCs w:val="24"/>
        </w:rPr>
        <w:t>учётных</w:t>
      </w:r>
      <w:r>
        <w:rPr>
          <w:sz w:val="24"/>
          <w:szCs w:val="24"/>
        </w:rPr>
        <w:t xml:space="preserve"> и иных документов, предусмотренных условиями Договора (-ов). 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соглашаются признавать полученные (направленные) электр</w:t>
      </w:r>
      <w:r w:rsidR="00BB205B">
        <w:rPr>
          <w:sz w:val="24"/>
          <w:szCs w:val="24"/>
        </w:rPr>
        <w:t>онные документы, указанные в п.2.1</w:t>
      </w:r>
      <w:r>
        <w:rPr>
          <w:sz w:val="24"/>
          <w:szCs w:val="24"/>
        </w:rPr>
        <w:t xml:space="preserve"> настоящего Соглашения, равнозначными аналогичным документам на бумажных носителях.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auto"/>
        </w:rPr>
      </w:pPr>
      <w:r>
        <w:rPr>
          <w:sz w:val="24"/>
          <w:szCs w:val="24"/>
        </w:rPr>
        <w:t xml:space="preserve"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 (далее - Закон № 63-ФЗ), </w:t>
      </w:r>
      <w:r w:rsidRPr="00365C8E">
        <w:rPr>
          <w:color w:val="auto"/>
          <w:sz w:val="24"/>
          <w:szCs w:val="24"/>
        </w:rPr>
        <w:t xml:space="preserve">Федеральным законом от 06.12.2011 № 402-ФЗ «О бухгалтерском учете», приказом Минфина </w:t>
      </w:r>
      <w:r w:rsidR="00174434" w:rsidRPr="00365C8E">
        <w:rPr>
          <w:color w:val="auto"/>
          <w:sz w:val="24"/>
          <w:szCs w:val="24"/>
        </w:rPr>
        <w:t>России от</w:t>
      </w:r>
      <w:r w:rsidRPr="00365C8E">
        <w:rPr>
          <w:color w:val="auto"/>
          <w:sz w:val="24"/>
          <w:szCs w:val="24"/>
        </w:rPr>
        <w:t xml:space="preserve"> </w:t>
      </w:r>
      <w:r w:rsidR="00174434" w:rsidRPr="00365C8E">
        <w:rPr>
          <w:color w:val="auto"/>
          <w:sz w:val="24"/>
          <w:szCs w:val="24"/>
        </w:rPr>
        <w:t xml:space="preserve">05.02.2021г. № 14Н </w:t>
      </w:r>
      <w:r w:rsidRPr="00365C8E">
        <w:rPr>
          <w:color w:val="auto"/>
          <w:sz w:val="24"/>
          <w:szCs w:val="24"/>
        </w:rPr>
        <w:t>и иными нормативно-правовыми актами.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auto"/>
        </w:rPr>
      </w:pPr>
      <w:r w:rsidRPr="00365C8E">
        <w:rPr>
          <w:color w:val="auto"/>
          <w:sz w:val="24"/>
          <w:szCs w:val="24"/>
        </w:rPr>
        <w:t xml:space="preserve">Стороны для организации ЭДО используют КЭП, что предполагает получение </w:t>
      </w:r>
      <w:r w:rsidR="00587948" w:rsidRPr="00365C8E">
        <w:rPr>
          <w:color w:val="auto"/>
          <w:sz w:val="24"/>
          <w:szCs w:val="24"/>
        </w:rPr>
        <w:br/>
      </w:r>
      <w:r w:rsidRPr="00365C8E">
        <w:rPr>
          <w:color w:val="auto"/>
          <w:sz w:val="24"/>
          <w:szCs w:val="24"/>
        </w:rPr>
        <w:t>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63-Ф3 (далее – «УЦ»).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color w:val="auto"/>
          <w:sz w:val="24"/>
          <w:szCs w:val="24"/>
        </w:rPr>
      </w:pPr>
      <w:r w:rsidRPr="00365C8E">
        <w:rPr>
          <w:color w:val="auto"/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65C8E">
        <w:rPr>
          <w:color w:val="auto"/>
          <w:sz w:val="24"/>
          <w:szCs w:val="24"/>
        </w:rPr>
        <w:t xml:space="preserve">При осуществлении обмена электронными документами Стороны используют как </w:t>
      </w:r>
      <w:r>
        <w:rPr>
          <w:sz w:val="24"/>
          <w:szCs w:val="24"/>
        </w:rPr>
        <w:t>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ПРИЗНАНИЕ ЭЛЕКТРОННЫХ ДОКУМЕНТОВ РАВНОЗНАЧНЫМИ ДОКУМЕНТАМ НА БУМАЖНОМ НОСИТЕЛЕ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Default="00EB5D0D" w:rsidP="00BB205B">
      <w:pPr>
        <w:pStyle w:val="40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подтверждена действительность сертификата квалифицированной ЭП с </w:t>
      </w:r>
      <w:r w:rsidR="00BB205B">
        <w:rPr>
          <w:sz w:val="24"/>
          <w:szCs w:val="24"/>
        </w:rPr>
        <w:t>помощью,</w:t>
      </w:r>
      <w:r>
        <w:rPr>
          <w:sz w:val="24"/>
          <w:szCs w:val="24"/>
        </w:rPr>
        <w:t xml:space="preserve"> которой подписан данный электронный документ, на дату подписания документа;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</w:t>
      </w:r>
      <w:r>
        <w:rPr>
          <w:sz w:val="24"/>
          <w:szCs w:val="24"/>
        </w:rPr>
        <w:lastRenderedPageBreak/>
        <w:t xml:space="preserve">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>
        <w:rPr>
          <w:rStyle w:val="105pt0pt"/>
          <w:b w:val="0"/>
          <w:sz w:val="24"/>
          <w:szCs w:val="24"/>
        </w:rPr>
        <w:t xml:space="preserve">печати </w:t>
      </w:r>
      <w:r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12680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Каждая из Сторон несет ответственность за</w:t>
      </w:r>
      <w:r w:rsidR="00EB3C7A">
        <w:rPr>
          <w:sz w:val="24"/>
          <w:szCs w:val="24"/>
        </w:rPr>
        <w:t xml:space="preserve"> обеспечение конфиденциальности </w:t>
      </w:r>
      <w:r>
        <w:rPr>
          <w:sz w:val="24"/>
          <w:szCs w:val="24"/>
        </w:rPr>
        <w:t>ключей квалифицированной ЭП, недопущение использования принадлежащих ей ключей без ее согласия.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ВЗАИМОДЕЙСТВИЕ С УДОСТОВЕРЯЮЩИМ ЦЕНТРОМ И ОПЕРАТОРОМ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0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за свой счет получить сертификаты квалифицированной ЭП.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ИСПОЛЬЗОВАНИЕ КВАЛИФИЦИРОВАННЫХ ЭЛЕКТРОННЫХ ПОДПИСЕЙ</w:t>
      </w:r>
    </w:p>
    <w:p w:rsidR="00012680" w:rsidRPr="00BB205B" w:rsidRDefault="00012680" w:rsidP="00BB205B">
      <w:pPr>
        <w:pStyle w:val="a7"/>
        <w:ind w:left="0" w:firstLine="357"/>
        <w:rPr>
          <w:rFonts w:ascii="Times New Roman" w:hAnsi="Times New Roman" w:cs="Times New Roman"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</w:t>
      </w:r>
      <w:r>
        <w:rPr>
          <w:sz w:val="24"/>
          <w:szCs w:val="24"/>
        </w:rPr>
        <w:lastRenderedPageBreak/>
        <w:t>условий: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both"/>
        <w:rPr>
          <w:sz w:val="16"/>
          <w:szCs w:val="16"/>
        </w:rPr>
      </w:pPr>
    </w:p>
    <w:p w:rsidR="00012680" w:rsidRPr="00365C8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color w:val="auto"/>
        </w:rPr>
      </w:pPr>
      <w:r>
        <w:rPr>
          <w:sz w:val="24"/>
          <w:szCs w:val="24"/>
        </w:rPr>
        <w:t xml:space="preserve">При выставлении и получении </w:t>
      </w:r>
      <w:r w:rsidRPr="00365C8E">
        <w:rPr>
          <w:color w:val="auto"/>
          <w:sz w:val="24"/>
          <w:szCs w:val="24"/>
        </w:rPr>
        <w:t xml:space="preserve">счетов-фактур/УПД Стороны руководствуются порядком, закрепленным в приказе Минфина России </w:t>
      </w:r>
      <w:r w:rsidR="00174434" w:rsidRPr="00365C8E">
        <w:rPr>
          <w:color w:val="auto"/>
          <w:sz w:val="24"/>
          <w:szCs w:val="24"/>
        </w:rPr>
        <w:t>от 05.02.2021г. № 14Н.</w:t>
      </w:r>
    </w:p>
    <w:p w:rsidR="00012680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РАЗРЕШЕНИЕ СПОРОВ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12680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ДЕЙСТВИЕ СОГЛАШЕНИЯ И ПОРЯДОК ЕГО ИЗМЕНЕНИЯ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вступает в силу с даты его подписания Сторонами. Настоящее Соглашение заключено на неопределенный срок.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4"/>
          <w:szCs w:val="24"/>
        </w:rPr>
      </w:pPr>
    </w:p>
    <w:p w:rsidR="00012680" w:rsidRDefault="00EB5D0D" w:rsidP="00BB205B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Адреса, реквизиты и подписи Сторон.</w:t>
      </w: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012680" w:rsidTr="00BB205B">
        <w:trPr>
          <w:trHeight w:val="626"/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ind w:left="432" w:hanging="43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Сторона-1:</w:t>
            </w:r>
          </w:p>
          <w:p w:rsidR="00012680" w:rsidRDefault="0088541F" w:rsidP="00BB205B">
            <w:pPr>
              <w:jc w:val="both"/>
            </w:pPr>
            <w:r w:rsidRPr="004C1E98">
              <w:rPr>
                <w:rFonts w:ascii="Times New Roman" w:hAnsi="Times New Roman" w:cs="Times New Roman"/>
                <w:b/>
              </w:rPr>
              <w:t>ООО «РН-Бурение»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Сторона-2:</w:t>
            </w: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Юридический адрес</w:t>
            </w: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sz w:val="20"/>
                <w:szCs w:val="20"/>
              </w:rPr>
              <w:t>119071, г Москва, муниципальный округ Донской вн.тер.г., ул.Малая Калужская, д.15, стр.31, этаж 4, ком.415.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ИНН/КПП 7706613770/997450001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ОГРН 1067746404681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р/с: 40702810000000001650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Банк «ВБРР» (АО) г. Москва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к/с: 30101810900000000880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БИК: 044525880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Реквизиты Нижневартовского филиала: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 нахождения: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628606, Ханты-Мансийский автономный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округ – Югра, г. Нижневартовск,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ул. 60 лет Октября, д. 20а,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КПП филиала: 860343001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Телефон: (3466) 310-205 доб. 1484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E-mail: priemnaya-nvf@</w:t>
            </w:r>
            <w:r w:rsidRPr="002C7DD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rn</w:t>
            </w: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C7DD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burenie</w:t>
            </w: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.rosneft.ru </w:t>
            </w: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Адрес для отправки корреспонденции: </w:t>
            </w:r>
          </w:p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628606, Ханты-Мансийский автономный округ-Югра, г. Нижневартовск, ул. 60 лет Октября, д. 20а   </w:t>
            </w:r>
          </w:p>
          <w:p w:rsidR="00012680" w:rsidRPr="002C7DD8" w:rsidRDefault="00012680" w:rsidP="00BB205B">
            <w:pPr>
              <w:rPr>
                <w:sz w:val="20"/>
                <w:szCs w:val="20"/>
              </w:rPr>
            </w:pP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местонахождения:</w:t>
            </w:r>
          </w:p>
          <w:p w:rsidR="00012680" w:rsidRPr="005C6618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>Адрес направления почтовой корреспонденции:</w:t>
            </w:r>
            <w:r w:rsidR="00BB205B">
              <w:rPr>
                <w:rFonts w:ascii="Times New Roman" w:hAnsi="Times New Roman" w:cs="Times New Roman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Телефон/Факс: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CA3D85" w:rsidRDefault="00EB5D0D" w:rsidP="00BB205B">
            <w:pPr>
              <w:pStyle w:val="BodyText22"/>
              <w:ind w:right="0"/>
              <w:jc w:val="both"/>
            </w:pPr>
            <w:r>
              <w:rPr>
                <w:sz w:val="24"/>
                <w:szCs w:val="24"/>
                <w:lang w:val="en-US"/>
              </w:rPr>
              <w:t>E</w:t>
            </w:r>
            <w:r w:rsidRPr="00CA3D8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CA3D85">
              <w:rPr>
                <w:sz w:val="24"/>
                <w:szCs w:val="24"/>
              </w:rPr>
              <w:t xml:space="preserve">: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>ОГРН</w:t>
            </w:r>
            <w:r w:rsidRPr="00CA3D85">
              <w:rPr>
                <w:rFonts w:ascii="Times New Roman" w:hAnsi="Times New Roman" w:cs="Times New Roman"/>
              </w:rPr>
              <w:t xml:space="preserve">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ИНН/КПП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Банковские реквизиты:</w:t>
            </w:r>
          </w:p>
          <w:p w:rsidR="00012680" w:rsidRPr="005C6618" w:rsidRDefault="00EB5D0D" w:rsidP="00BB205B">
            <w:r>
              <w:rPr>
                <w:rFonts w:ascii="Times New Roman" w:hAnsi="Times New Roman" w:cs="Times New Roman"/>
              </w:rPr>
              <w:t xml:space="preserve">Р/с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 xml:space="preserve">в Банк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BB205B" w:rsidRDefault="00EB5D0D" w:rsidP="00BB205B">
            <w:r>
              <w:rPr>
                <w:rFonts w:ascii="Times New Roman" w:hAnsi="Times New Roman" w:cs="Times New Roman"/>
              </w:rPr>
              <w:t xml:space="preserve">К/с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  <w:p w:rsidR="00012680" w:rsidRPr="00BB205B" w:rsidRDefault="009462DD" w:rsidP="00BB205B">
            <w:r>
              <w:rPr>
                <w:rFonts w:ascii="Times New Roman" w:hAnsi="Times New Roman" w:cs="Times New Roman"/>
              </w:rPr>
              <w:t xml:space="preserve">БИК </w:t>
            </w:r>
            <w:r w:rsidR="00BB205B"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="00BB205B">
              <w:rPr>
                <w:b/>
                <w:sz w:val="22"/>
                <w:szCs w:val="22"/>
              </w:rPr>
              <w:instrText xml:space="preserve"> FORMTEXT </w:instrText>
            </w:r>
            <w:r w:rsidR="00BB205B">
              <w:rPr>
                <w:b/>
                <w:sz w:val="22"/>
                <w:szCs w:val="22"/>
              </w:rPr>
            </w:r>
            <w:r w:rsidR="00BB205B">
              <w:rPr>
                <w:b/>
                <w:sz w:val="22"/>
                <w:szCs w:val="22"/>
              </w:rPr>
              <w:fldChar w:fldCharType="separate"/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noProof/>
                <w:sz w:val="22"/>
                <w:szCs w:val="22"/>
              </w:rPr>
              <w:t> </w:t>
            </w:r>
            <w:r w:rsidR="00BB205B">
              <w:rPr>
                <w:b/>
                <w:sz w:val="22"/>
                <w:szCs w:val="22"/>
              </w:rPr>
              <w:fldChar w:fldCharType="end"/>
            </w: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88541F" w:rsidRDefault="00012680" w:rsidP="00BB205B">
            <w:pPr>
              <w:rPr>
                <w:rFonts w:ascii="Times New Roman" w:hAnsi="Times New Roman" w:cs="Times New Roman"/>
                <w:noProof/>
              </w:rPr>
            </w:pPr>
          </w:p>
          <w:p w:rsidR="0088541F" w:rsidRDefault="00EB3C7A" w:rsidP="00BB205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</w:t>
            </w:r>
            <w:r w:rsidR="0088541F" w:rsidRPr="0088541F">
              <w:rPr>
                <w:rFonts w:ascii="Times New Roman" w:hAnsi="Times New Roman" w:cs="Times New Roman"/>
                <w:noProof/>
              </w:rPr>
              <w:t>иректор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  <w:noProof/>
              </w:rPr>
              <w:t>ООО «РН-Бурение»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012680" w:rsidRPr="0088541F" w:rsidRDefault="0088541F" w:rsidP="002C7DD8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</w:rPr>
              <w:t>____________________</w:t>
            </w:r>
            <w:r w:rsidR="00BB205B">
              <w:rPr>
                <w:rFonts w:ascii="Times New Roman" w:hAnsi="Times New Roman" w:cs="Times New Roman"/>
              </w:rPr>
              <w:t>/</w:t>
            </w:r>
            <w:r w:rsidRPr="0088541F">
              <w:rPr>
                <w:rFonts w:ascii="Times New Roman" w:hAnsi="Times New Roman" w:cs="Times New Roman"/>
              </w:rPr>
              <w:t xml:space="preserve"> </w: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Н. Петранцов"/>
                  </w:textInput>
                </w:ffData>
              </w:fldChar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="002C7DD8" w:rsidRPr="002C7DD8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А.Н. Петранцов</w: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8541F">
              <w:rPr>
                <w:rFonts w:ascii="Times New Roman" w:hAnsi="Times New Roman" w:cs="Times New Roman"/>
              </w:rPr>
              <w:br/>
              <w:t xml:space="preserve">Подпись                       </w:t>
            </w:r>
            <w:r w:rsidRPr="0088541F">
              <w:rPr>
                <w:rFonts w:ascii="Times New Roman" w:hAnsi="Times New Roman" w:cs="Times New Roman"/>
              </w:rPr>
              <w:br/>
            </w:r>
            <w:r w:rsidR="00EB5D0D" w:rsidRPr="0088541F">
              <w:rPr>
                <w:rFonts w:ascii="Times New Roman" w:hAnsi="Times New Roman" w:cs="Times New Roman"/>
              </w:rPr>
              <w:t>м.п</w:t>
            </w:r>
            <w:r w:rsidR="00EB5D0D" w:rsidRPr="0088541F">
              <w:rPr>
                <w:rFonts w:ascii="Times New Roman" w:hAnsi="Times New Roman" w:cs="Times New Roman"/>
                <w:noProof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012680" w:rsidP="00BB205B">
            <w:pPr>
              <w:rPr>
                <w:rFonts w:ascii="Times New Roman" w:hAnsi="Times New Roman" w:cs="Times New Roman"/>
                <w:b/>
              </w:rPr>
            </w:pP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r w:rsidR="00587948" w:rsidRPr="00061289">
              <w:rPr>
                <w:rFonts w:ascii="Times New Roman" w:hAnsi="Times New Roman" w:cs="Times New Roman"/>
                <w:noProof/>
              </w:rPr>
              <w:t xml:space="preserve"> </w:t>
            </w:r>
          </w:p>
          <w:p w:rsidR="00012680" w:rsidRDefault="00BB205B" w:rsidP="00BB205B"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012680" w:rsidRDefault="00012680" w:rsidP="00BB205B">
            <w:pPr>
              <w:rPr>
                <w:rFonts w:ascii="Times New Roman" w:hAnsi="Times New Roman" w:cs="Times New Roman"/>
                <w:b/>
              </w:rPr>
            </w:pPr>
          </w:p>
          <w:p w:rsidR="005C6618" w:rsidRDefault="005C6618" w:rsidP="00BB205B">
            <w:pPr>
              <w:rPr>
                <w:rFonts w:ascii="Times New Roman" w:hAnsi="Times New Roman" w:cs="Times New Roman"/>
                <w:b/>
              </w:rPr>
            </w:pPr>
          </w:p>
          <w:p w:rsidR="00012680" w:rsidRDefault="00BB205B" w:rsidP="00BB205B">
            <w:r>
              <w:rPr>
                <w:rFonts w:ascii="Times New Roman" w:hAnsi="Times New Roman" w:cs="Times New Roman"/>
                <w:b/>
              </w:rPr>
              <w:t>__________________</w:t>
            </w:r>
            <w:r w:rsidR="005C6618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b/>
                <w:sz w:val="22"/>
                <w:szCs w:val="22"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noProof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88541F" w:rsidRDefault="0088541F" w:rsidP="00BB205B">
            <w:pPr>
              <w:rPr>
                <w:rFonts w:ascii="Times New Roman" w:hAnsi="Times New Roman" w:cs="Times New Roman"/>
              </w:rPr>
            </w:pPr>
            <w:r w:rsidRPr="0088541F">
              <w:rPr>
                <w:rFonts w:ascii="Times New Roman" w:hAnsi="Times New Roman" w:cs="Times New Roman"/>
              </w:rPr>
              <w:t>Подпись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2680" w:rsidRDefault="00EB5D0D" w:rsidP="00BB205B"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012680" w:rsidSect="00BB205B">
      <w:footerReference w:type="default" r:id="rId7"/>
      <w:pgSz w:w="11909" w:h="16834"/>
      <w:pgMar w:top="1134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3AF" w:rsidRDefault="00F633AF">
      <w:r>
        <w:separator/>
      </w:r>
    </w:p>
  </w:endnote>
  <w:endnote w:type="continuationSeparator" w:id="0">
    <w:p w:rsidR="00F633AF" w:rsidRDefault="00F6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5D3" w:rsidRDefault="00F633AF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Страница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PAGE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EB3C7A">
      <w:rPr>
        <w:rFonts w:ascii="Times New Roman" w:hAnsi="Times New Roman" w:cs="Times New Roman"/>
        <w:b/>
        <w:bCs/>
        <w:noProof/>
        <w:sz w:val="18"/>
        <w:szCs w:val="18"/>
      </w:rPr>
      <w:t>4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sz w:val="18"/>
        <w:szCs w:val="18"/>
      </w:rPr>
      <w:t xml:space="preserve"> из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NUMPAGES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EB3C7A">
      <w:rPr>
        <w:rFonts w:ascii="Times New Roman" w:hAnsi="Times New Roman" w:cs="Times New Roman"/>
        <w:b/>
        <w:bCs/>
        <w:noProof/>
        <w:sz w:val="18"/>
        <w:szCs w:val="18"/>
      </w:rPr>
      <w:t>5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</w:p>
  <w:p w:rsidR="008D15D3" w:rsidRDefault="00F633AF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3AF" w:rsidRDefault="00F633AF">
      <w:r>
        <w:separator/>
      </w:r>
    </w:p>
  </w:footnote>
  <w:footnote w:type="continuationSeparator" w:id="0">
    <w:p w:rsidR="00F633AF" w:rsidRDefault="00F63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 w15:restartNumberingAfterBreak="0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 w15:restartNumberingAfterBreak="0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E2D3A"/>
    <w:rsid w:val="001566E5"/>
    <w:rsid w:val="00174434"/>
    <w:rsid w:val="00272E82"/>
    <w:rsid w:val="00292E4D"/>
    <w:rsid w:val="002C7DD8"/>
    <w:rsid w:val="00340702"/>
    <w:rsid w:val="00365C8E"/>
    <w:rsid w:val="00371C61"/>
    <w:rsid w:val="00474C4E"/>
    <w:rsid w:val="004A7DAA"/>
    <w:rsid w:val="00587948"/>
    <w:rsid w:val="005C3AEB"/>
    <w:rsid w:val="005C6618"/>
    <w:rsid w:val="00686779"/>
    <w:rsid w:val="007B6894"/>
    <w:rsid w:val="00816585"/>
    <w:rsid w:val="0088541F"/>
    <w:rsid w:val="009462DD"/>
    <w:rsid w:val="00B20EF5"/>
    <w:rsid w:val="00B42957"/>
    <w:rsid w:val="00B66170"/>
    <w:rsid w:val="00BB205B"/>
    <w:rsid w:val="00BF12E0"/>
    <w:rsid w:val="00CA3D85"/>
    <w:rsid w:val="00CB0D20"/>
    <w:rsid w:val="00DD1172"/>
    <w:rsid w:val="00E20558"/>
    <w:rsid w:val="00E51360"/>
    <w:rsid w:val="00EA419C"/>
    <w:rsid w:val="00EB3C7A"/>
    <w:rsid w:val="00EB5D0D"/>
    <w:rsid w:val="00F633AF"/>
    <w:rsid w:val="00F6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4859C"/>
  <w15:docId w15:val="{8282C198-6F20-4127-B5B2-44D30BB11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Полянк Павел Сергеевич</cp:lastModifiedBy>
  <cp:revision>13</cp:revision>
  <cp:lastPrinted>2016-07-21T12:34:00Z</cp:lastPrinted>
  <dcterms:created xsi:type="dcterms:W3CDTF">2021-03-10T11:31:00Z</dcterms:created>
  <dcterms:modified xsi:type="dcterms:W3CDTF">2024-08-15T12:33:00Z</dcterms:modified>
</cp:coreProperties>
</file>